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45" w:rsidRDefault="00FA7E45" w:rsidP="00C97DCC">
      <w:pPr>
        <w:spacing w:after="0" w:line="240" w:lineRule="auto"/>
        <w:jc w:val="both"/>
        <w:rPr>
          <w:rFonts w:ascii="Tahoma" w:hAnsi="Tahoma" w:cs="Tahoma"/>
          <w:b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750789" w:rsidRPr="00B73C4D" w:rsidRDefault="00750789" w:rsidP="00750789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750789" w:rsidRDefault="00750789" w:rsidP="00750789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</w:p>
    <w:p w:rsidR="00750789" w:rsidRPr="00B73C4D" w:rsidRDefault="00750789" w:rsidP="00750789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750789" w:rsidRPr="00B73C4D" w:rsidRDefault="00750789" w:rsidP="00750789">
      <w:pPr>
        <w:rPr>
          <w:rFonts w:ascii="Arial Narrow" w:hAnsi="Arial Narrow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sz w:val="24"/>
          <w:szCs w:val="24"/>
          <w:lang w:val="es-ES"/>
        </w:rPr>
        <w:t xml:space="preserve">In baza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. </w:t>
      </w:r>
      <w:r w:rsidR="00A06B68">
        <w:rPr>
          <w:rFonts w:ascii="Arial Narrow" w:hAnsi="Arial Narrow" w:cs="Tahoma"/>
          <w:sz w:val="24"/>
          <w:szCs w:val="24"/>
          <w:lang w:val="es-ES"/>
        </w:rPr>
        <w:t>523/</w:t>
      </w:r>
      <w:r>
        <w:rPr>
          <w:rFonts w:ascii="Arial Narrow" w:hAnsi="Arial Narrow" w:cs="Tahoma"/>
          <w:sz w:val="24"/>
          <w:szCs w:val="24"/>
          <w:lang w:val="es-ES"/>
        </w:rPr>
        <w:t>21.10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.2021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>(a)</w:t>
      </w:r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A06B68">
        <w:rPr>
          <w:rFonts w:ascii="Arial Narrow" w:hAnsi="Arial Narrow" w:cs="Tahoma"/>
          <w:sz w:val="24"/>
          <w:szCs w:val="24"/>
          <w:lang w:val="es-ES"/>
        </w:rPr>
        <w:t xml:space="preserve">la </w:t>
      </w:r>
      <w:proofErr w:type="spellStart"/>
      <w:r w:rsidR="00A06B68">
        <w:rPr>
          <w:rFonts w:ascii="Arial Narrow" w:hAnsi="Arial Narrow" w:cs="Tahoma"/>
          <w:sz w:val="24"/>
          <w:szCs w:val="24"/>
          <w:lang w:val="es-ES"/>
        </w:rPr>
        <w:t>sediul</w:t>
      </w:r>
      <w:proofErr w:type="spellEnd"/>
      <w:r w:rsidR="00A06B6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A06B68">
        <w:rPr>
          <w:rFonts w:ascii="Arial Narrow" w:hAnsi="Arial Narrow" w:cs="Tahoma"/>
          <w:sz w:val="24"/>
          <w:szCs w:val="24"/>
          <w:lang w:val="es-ES"/>
        </w:rPr>
        <w:t>Primariei</w:t>
      </w:r>
      <w:proofErr w:type="spellEnd"/>
      <w:r w:rsidR="00A06B6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A06B68">
        <w:rPr>
          <w:rFonts w:ascii="Arial Narrow" w:hAnsi="Arial Narrow" w:cs="Tahoma"/>
          <w:sz w:val="24"/>
          <w:szCs w:val="24"/>
          <w:lang w:val="es-ES"/>
        </w:rPr>
        <w:t>Municipiului</w:t>
      </w:r>
      <w:proofErr w:type="spellEnd"/>
      <w:r w:rsidR="00A06B6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A06B68">
        <w:rPr>
          <w:rFonts w:ascii="Arial Narrow" w:hAnsi="Arial Narrow" w:cs="Tahoma"/>
          <w:sz w:val="24"/>
          <w:szCs w:val="24"/>
          <w:lang w:val="es-ES"/>
        </w:rPr>
        <w:t>Curtea</w:t>
      </w:r>
      <w:proofErr w:type="spellEnd"/>
      <w:r w:rsidR="00A06B6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="00A06B68">
        <w:rPr>
          <w:rFonts w:ascii="Arial Narrow" w:hAnsi="Arial Narrow" w:cs="Tahoma"/>
          <w:sz w:val="24"/>
          <w:szCs w:val="24"/>
          <w:lang w:val="es-ES"/>
        </w:rPr>
        <w:t>Arges</w:t>
      </w:r>
      <w:proofErr w:type="spellEnd"/>
      <w:r w:rsidR="00A06B68">
        <w:rPr>
          <w:rFonts w:ascii="Arial Narrow" w:hAnsi="Arial Narrow" w:cs="Tahoma"/>
          <w:sz w:val="24"/>
          <w:szCs w:val="24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Marti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26.10</w:t>
      </w:r>
      <w:r w:rsidRPr="00B73C4D">
        <w:rPr>
          <w:rFonts w:ascii="Arial Narrow" w:hAnsi="Arial Narrow" w:cs="Tahoma"/>
          <w:sz w:val="24"/>
          <w:szCs w:val="24"/>
          <w:lang w:val="es-ES"/>
        </w:rPr>
        <w:t>.2021, ora</w:t>
      </w:r>
      <w:r>
        <w:rPr>
          <w:rFonts w:ascii="Arial Narrow" w:hAnsi="Arial Narrow" w:cs="Tahoma"/>
          <w:sz w:val="24"/>
          <w:szCs w:val="24"/>
          <w:lang w:val="es-ES"/>
        </w:rPr>
        <w:t xml:space="preserve"> 11</w:t>
      </w:r>
      <w:r w:rsidRPr="00B73C4D">
        <w:rPr>
          <w:rFonts w:ascii="Arial Narrow" w:hAnsi="Arial Narrow" w:cs="Tahoma"/>
          <w:sz w:val="24"/>
          <w:szCs w:val="24"/>
          <w:lang w:val="es-ES"/>
        </w:rPr>
        <w:t>,00</w:t>
      </w:r>
      <w:r w:rsidR="00A06B68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la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ordinara a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luna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octombrie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B73C4D">
        <w:rPr>
          <w:rFonts w:ascii="Arial Narrow" w:hAnsi="Arial Narrow" w:cs="Tahoma"/>
          <w:sz w:val="24"/>
          <w:szCs w:val="24"/>
          <w:lang w:val="it-IT"/>
        </w:rPr>
        <w:t>: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750789" w:rsidRDefault="00750789" w:rsidP="00750789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750789" w:rsidRPr="00B73C4D" w:rsidRDefault="00750789" w:rsidP="00750789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>1.PROIECT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alegerea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presedintelui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>.</w:t>
      </w:r>
    </w:p>
    <w:p w:rsidR="00750789" w:rsidRPr="00B73C4D" w:rsidRDefault="00750789" w:rsidP="00750789">
      <w:pPr>
        <w:pStyle w:val="ListParagraph"/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>2.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conferirea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unor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 diplome.</w:t>
      </w:r>
    </w:p>
    <w:p w:rsidR="00750789" w:rsidRPr="00B73C4D" w:rsidRDefault="00750789" w:rsidP="00750789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>3.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proceselor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verbale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incheiate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 in 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sedintele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anterioare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4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executiei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bugetului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local pe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trimestrul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III al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anului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2021.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5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eastAsia="Calibri" w:hAnsi="Arial Narrow" w:cs="Tahoma"/>
          <w:sz w:val="24"/>
          <w:szCs w:val="24"/>
          <w:lang w:val="ro-RO"/>
        </w:rPr>
        <w:t>privind aprobarea cererii de finantare si a devizului general estimativ pentru obiectivul de investitii „Reabilitare strazi: Albesti, Cuza Voda, Rm. Valcea, in Municipiul Curtea de Arges, jud. Arges”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6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eastAsia="Calibri" w:hAnsi="Arial Narrow" w:cs="Tahoma"/>
          <w:sz w:val="24"/>
          <w:szCs w:val="24"/>
          <w:lang w:val="ro-RO"/>
        </w:rPr>
        <w:t xml:space="preserve">privind aprobarea solicitarii de finantare a obiectivului de investitii „Cresa pentru patru grupe de copii in Municipiul Curtea de Arges” precum si pentru aprobarea unor angajamente 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7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eastAsia="Calibri" w:hAnsi="Arial Narrow" w:cs="Tahoma"/>
          <w:sz w:val="24"/>
          <w:szCs w:val="24"/>
          <w:lang w:val="ro-RO"/>
        </w:rPr>
        <w:t xml:space="preserve">privind aprobarea participarii la </w:t>
      </w:r>
      <w:r w:rsidRPr="00B73C4D">
        <w:rPr>
          <w:rFonts w:ascii="Arial Narrow" w:hAnsi="Arial Narrow" w:cs="Tahoma"/>
          <w:sz w:val="24"/>
          <w:szCs w:val="24"/>
          <w:lang w:val="ro-RO"/>
        </w:rPr>
        <w:t>„Programul privind creșterea eficienței energetice și gestionarea inteligentă a energiei în clădirile publice” derulat prin Agenția Fondului pentru Mediu, și a valorii cheltuielilor finanțate integral din veni</w:t>
      </w:r>
      <w:bookmarkStart w:id="0" w:name="_GoBack"/>
      <w:bookmarkEnd w:id="0"/>
      <w:r w:rsidRPr="00B73C4D">
        <w:rPr>
          <w:rFonts w:ascii="Arial Narrow" w:hAnsi="Arial Narrow" w:cs="Tahoma"/>
          <w:sz w:val="24"/>
          <w:szCs w:val="24"/>
          <w:lang w:val="ro-RO"/>
        </w:rPr>
        <w:t>turi proprii pentru obiectivele de investiții propuse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8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eastAsia="Calibri" w:hAnsi="Arial Narrow" w:cs="Tahoma"/>
          <w:sz w:val="24"/>
          <w:szCs w:val="24"/>
          <w:lang w:val="ro-RO"/>
        </w:rPr>
        <w:t>privind aprobarea introducerii in lista de inve</w:t>
      </w:r>
      <w:r>
        <w:rPr>
          <w:rFonts w:ascii="Arial Narrow" w:eastAsia="Calibri" w:hAnsi="Arial Narrow" w:cs="Tahoma"/>
          <w:sz w:val="24"/>
          <w:szCs w:val="24"/>
          <w:lang w:val="ro-RO"/>
        </w:rPr>
        <w:t xml:space="preserve">stitii aferenta anului 2021 </w:t>
      </w:r>
      <w:r w:rsidRPr="00B73C4D">
        <w:rPr>
          <w:rFonts w:ascii="Arial Narrow" w:eastAsia="Calibri" w:hAnsi="Arial Narrow" w:cs="Tahoma"/>
          <w:sz w:val="24"/>
          <w:szCs w:val="24"/>
          <w:lang w:val="ro-RO"/>
        </w:rPr>
        <w:t>a unor obiective de investiii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9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eastAsia="Calibri" w:hAnsi="Arial Narrow" w:cs="Tahoma"/>
          <w:sz w:val="24"/>
          <w:szCs w:val="24"/>
          <w:lang w:val="ro-RO"/>
        </w:rPr>
        <w:t>privind aprobarea introducerii in lista de investitii aferenta anului 2021 a obiectivului de investiii „Extindere sistem supraveghere video – Str. 1 Decembrie 1918, in Municipiul Curtea de Arges, jud. Arges”</w:t>
      </w:r>
    </w:p>
    <w:p w:rsidR="00750789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Default="00750789" w:rsidP="00750789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</w:p>
    <w:p w:rsidR="00750789" w:rsidRPr="009B0FB1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10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rectificarea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bugetului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local pe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2021 si a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bugetului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institutiilor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finantate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partial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din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venituri</w:t>
      </w:r>
      <w:proofErr w:type="spellEnd"/>
      <w:r w:rsidRPr="009B0FB1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9B0FB1">
        <w:rPr>
          <w:rFonts w:ascii="Arial Narrow" w:eastAsia="Calibri" w:hAnsi="Arial Narrow" w:cs="Tahoma"/>
          <w:sz w:val="24"/>
          <w:szCs w:val="24"/>
          <w:lang w:val="es-ES"/>
        </w:rPr>
        <w:t>proprii</w:t>
      </w:r>
      <w:proofErr w:type="spellEnd"/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Default="00750789" w:rsidP="00750789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11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B73C4D">
        <w:rPr>
          <w:rFonts w:ascii="Arial Narrow" w:eastAsia="Calibri" w:hAnsi="Arial Narrow" w:cs="Tahoma"/>
          <w:sz w:val="24"/>
          <w:szCs w:val="24"/>
          <w:lang w:val="ro-RO"/>
        </w:rPr>
        <w:t>privind modificarea organigramei si a statului de functii la Centrul de Cultura si Arte „George Topirceanu” Curtea de Arges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12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organigramei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si a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statului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functii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ale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Serviciului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Public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Gospodarie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Comunala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Curtea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Arges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2021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750789" w:rsidRPr="009D084F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13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9D084F">
        <w:rPr>
          <w:rFonts w:ascii="Arial Narrow" w:eastAsia="Calibri" w:hAnsi="Arial Narrow" w:cs="Tahoma"/>
          <w:sz w:val="24"/>
          <w:szCs w:val="24"/>
          <w:lang w:val="ro-RO"/>
        </w:rPr>
        <w:t>privind darea in administrare a unui bun apartinand domeniului public al municipiului Curtea de Arges</w:t>
      </w:r>
    </w:p>
    <w:p w:rsidR="00750789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Default="00750789" w:rsidP="00750789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14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completarea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consiliului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administratie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al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spitalului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municipal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cu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reprezentanti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consiliului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local</w:t>
      </w:r>
      <w:r w:rsidRPr="00B73C4D">
        <w:rPr>
          <w:rFonts w:ascii="Arial Narrow" w:eastAsia="Calibri" w:hAnsi="Arial Narrow" w:cs="Tahoma"/>
          <w:b/>
          <w:sz w:val="24"/>
          <w:szCs w:val="24"/>
          <w:lang w:val="es-ES"/>
        </w:rPr>
        <w:t xml:space="preserve"> </w:t>
      </w:r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15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desemnarea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reprezentantului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municipiului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Curtea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Arges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in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adunarea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generala a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actionarilor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la S.C. AQUATERM AG 98-S.A.</w:t>
      </w:r>
    </w:p>
    <w:p w:rsidR="00750789" w:rsidRPr="00BF110F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16</w:t>
      </w:r>
      <w:r w:rsidRPr="00B73C4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procedurii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recrutare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si a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criteriilor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selectie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concursul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ocupare a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postului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contractual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vacant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sef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serviciu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la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Serviciul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Public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Piete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Targuri</w:t>
      </w:r>
      <w:proofErr w:type="spellEnd"/>
      <w:r w:rsidRPr="00B73C4D">
        <w:rPr>
          <w:rFonts w:ascii="Arial Narrow" w:eastAsia="Calibri" w:hAnsi="Arial Narrow" w:cs="Tahoma"/>
          <w:sz w:val="24"/>
          <w:szCs w:val="24"/>
          <w:lang w:val="es-ES"/>
        </w:rPr>
        <w:t xml:space="preserve"> si </w:t>
      </w:r>
      <w:proofErr w:type="spellStart"/>
      <w:r w:rsidRPr="00B73C4D">
        <w:rPr>
          <w:rFonts w:ascii="Arial Narrow" w:eastAsia="Calibri" w:hAnsi="Arial Narrow" w:cs="Tahoma"/>
          <w:sz w:val="24"/>
          <w:szCs w:val="24"/>
          <w:lang w:val="es-ES"/>
        </w:rPr>
        <w:t>Oboare</w:t>
      </w:r>
      <w:proofErr w:type="spellEnd"/>
    </w:p>
    <w:p w:rsidR="00750789" w:rsidRPr="00B73C4D" w:rsidRDefault="00750789" w:rsidP="00750789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B73C4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B73C4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17</w:t>
      </w:r>
      <w:r w:rsidRPr="00B73C4D">
        <w:rPr>
          <w:rFonts w:ascii="Arial Narrow" w:hAnsi="Arial Narrow" w:cs="Tahoma"/>
          <w:b/>
          <w:sz w:val="24"/>
          <w:szCs w:val="24"/>
          <w:lang w:val="es-ES"/>
        </w:rPr>
        <w:t xml:space="preserve">.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Diverse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Pr="00542929" w:rsidRDefault="00750789" w:rsidP="00750789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proofErr w:type="spellStart"/>
      <w:r w:rsidRPr="00542929">
        <w:rPr>
          <w:rFonts w:ascii="Arial Narrow" w:hAnsi="Arial Narrow" w:cs="Tahoma"/>
          <w:lang w:val="es-ES"/>
        </w:rPr>
        <w:t>Proiectele</w:t>
      </w:r>
      <w:proofErr w:type="spellEnd"/>
      <w:r w:rsidRPr="00542929">
        <w:rPr>
          <w:rFonts w:ascii="Arial Narrow" w:hAnsi="Arial Narrow" w:cs="Tahoma"/>
          <w:lang w:val="es-ES"/>
        </w:rPr>
        <w:t xml:space="preserve"> de </w:t>
      </w:r>
      <w:proofErr w:type="spellStart"/>
      <w:r w:rsidRPr="00542929">
        <w:rPr>
          <w:rFonts w:ascii="Arial Narrow" w:hAnsi="Arial Narrow" w:cs="Tahoma"/>
          <w:lang w:val="es-ES"/>
        </w:rPr>
        <w:t>hotarare</w:t>
      </w:r>
      <w:proofErr w:type="spellEnd"/>
      <w:r w:rsidRPr="00542929">
        <w:rPr>
          <w:rFonts w:ascii="Arial Narrow" w:hAnsi="Arial Narrow" w:cs="Tahoma"/>
          <w:lang w:val="es-ES"/>
        </w:rPr>
        <w:t xml:space="preserve"> </w:t>
      </w:r>
      <w:proofErr w:type="spellStart"/>
      <w:r w:rsidRPr="00542929">
        <w:rPr>
          <w:rFonts w:ascii="Arial Narrow" w:hAnsi="Arial Narrow" w:cs="Tahoma"/>
          <w:lang w:val="es-ES"/>
        </w:rPr>
        <w:t>au</w:t>
      </w:r>
      <w:proofErr w:type="spellEnd"/>
      <w:r w:rsidRPr="00542929">
        <w:rPr>
          <w:rFonts w:ascii="Arial Narrow" w:hAnsi="Arial Narrow" w:cs="Tahoma"/>
          <w:lang w:val="es-ES"/>
        </w:rPr>
        <w:t xml:space="preserve"> </w:t>
      </w:r>
      <w:proofErr w:type="spellStart"/>
      <w:r w:rsidRPr="00542929">
        <w:rPr>
          <w:rFonts w:ascii="Arial Narrow" w:hAnsi="Arial Narrow" w:cs="Tahoma"/>
          <w:lang w:val="es-ES"/>
        </w:rPr>
        <w:t>primit</w:t>
      </w:r>
      <w:proofErr w:type="spellEnd"/>
      <w:r w:rsidRPr="00542929">
        <w:rPr>
          <w:rFonts w:ascii="Arial Narrow" w:hAnsi="Arial Narrow" w:cs="Tahoma"/>
          <w:lang w:val="es-ES"/>
        </w:rPr>
        <w:t xml:space="preserve"> </w:t>
      </w:r>
      <w:proofErr w:type="spellStart"/>
      <w:r w:rsidRPr="00542929">
        <w:rPr>
          <w:rFonts w:ascii="Arial Narrow" w:hAnsi="Arial Narrow" w:cs="Tahoma"/>
          <w:lang w:val="es-ES"/>
        </w:rPr>
        <w:t>avize</w:t>
      </w:r>
      <w:proofErr w:type="spellEnd"/>
      <w:r w:rsidRPr="00542929">
        <w:rPr>
          <w:rFonts w:ascii="Arial Narrow" w:hAnsi="Arial Narrow" w:cs="Tahoma"/>
          <w:lang w:val="es-ES"/>
        </w:rPr>
        <w:t xml:space="preserve"> </w:t>
      </w:r>
      <w:proofErr w:type="spellStart"/>
      <w:r w:rsidRPr="00542929">
        <w:rPr>
          <w:rFonts w:ascii="Arial Narrow" w:hAnsi="Arial Narrow" w:cs="Tahoma"/>
          <w:lang w:val="es-ES"/>
        </w:rPr>
        <w:t>consultative</w:t>
      </w:r>
      <w:proofErr w:type="spellEnd"/>
      <w:r w:rsidRPr="00542929">
        <w:rPr>
          <w:rFonts w:ascii="Arial Narrow" w:hAnsi="Arial Narrow" w:cs="Tahoma"/>
          <w:lang w:val="es-ES"/>
        </w:rPr>
        <w:t xml:space="preserve"> de la </w:t>
      </w:r>
      <w:proofErr w:type="spellStart"/>
      <w:r w:rsidRPr="00542929">
        <w:rPr>
          <w:rFonts w:ascii="Arial Narrow" w:hAnsi="Arial Narrow" w:cs="Tahoma"/>
          <w:lang w:val="es-ES"/>
        </w:rPr>
        <w:t>Comisia</w:t>
      </w:r>
      <w:proofErr w:type="spellEnd"/>
      <w:r w:rsidRPr="00542929">
        <w:rPr>
          <w:rFonts w:ascii="Arial Narrow" w:hAnsi="Arial Narrow" w:cs="Tahoma"/>
          <w:lang w:val="es-ES"/>
        </w:rPr>
        <w:t xml:space="preserve"> económica, </w:t>
      </w:r>
      <w:proofErr w:type="spellStart"/>
      <w:r w:rsidRPr="00542929">
        <w:rPr>
          <w:rFonts w:ascii="Arial Narrow" w:hAnsi="Arial Narrow" w:cs="Tahoma"/>
          <w:lang w:val="es-ES"/>
        </w:rPr>
        <w:t>Comisia</w:t>
      </w:r>
      <w:proofErr w:type="spellEnd"/>
      <w:r w:rsidRPr="00542929">
        <w:rPr>
          <w:rFonts w:ascii="Arial Narrow" w:hAnsi="Arial Narrow" w:cs="Tahoma"/>
          <w:lang w:val="es-ES"/>
        </w:rPr>
        <w:t xml:space="preserve"> de </w:t>
      </w:r>
      <w:proofErr w:type="spellStart"/>
      <w:r w:rsidRPr="00542929">
        <w:rPr>
          <w:rFonts w:ascii="Arial Narrow" w:hAnsi="Arial Narrow" w:cs="Tahoma"/>
          <w:lang w:val="es-ES"/>
        </w:rPr>
        <w:t>urbanism</w:t>
      </w:r>
      <w:proofErr w:type="spellEnd"/>
      <w:r w:rsidRPr="00542929">
        <w:rPr>
          <w:rFonts w:ascii="Arial Narrow" w:hAnsi="Arial Narrow" w:cs="Tahoma"/>
          <w:lang w:val="es-ES"/>
        </w:rPr>
        <w:t xml:space="preserve">, </w:t>
      </w:r>
      <w:proofErr w:type="spellStart"/>
      <w:r w:rsidRPr="00542929">
        <w:rPr>
          <w:rFonts w:ascii="Arial Narrow" w:hAnsi="Arial Narrow" w:cs="Tahoma"/>
          <w:lang w:val="es-ES"/>
        </w:rPr>
        <w:t>Comisia</w:t>
      </w:r>
      <w:proofErr w:type="spellEnd"/>
      <w:r w:rsidRPr="00542929">
        <w:rPr>
          <w:rFonts w:ascii="Arial Narrow" w:hAnsi="Arial Narrow" w:cs="Tahoma"/>
          <w:lang w:val="es-ES"/>
        </w:rPr>
        <w:t xml:space="preserve"> de </w:t>
      </w:r>
      <w:proofErr w:type="spellStart"/>
      <w:r w:rsidRPr="00542929">
        <w:rPr>
          <w:rFonts w:ascii="Arial Narrow" w:hAnsi="Arial Narrow" w:cs="Tahoma"/>
          <w:lang w:val="es-ES"/>
        </w:rPr>
        <w:t>comert</w:t>
      </w:r>
      <w:proofErr w:type="spellEnd"/>
      <w:r w:rsidRPr="00542929">
        <w:rPr>
          <w:rFonts w:ascii="Arial Narrow" w:hAnsi="Arial Narrow" w:cs="Tahoma"/>
          <w:lang w:val="es-ES"/>
        </w:rPr>
        <w:t xml:space="preserve"> si </w:t>
      </w:r>
      <w:proofErr w:type="spellStart"/>
      <w:r w:rsidRPr="00542929">
        <w:rPr>
          <w:rFonts w:ascii="Arial Narrow" w:hAnsi="Arial Narrow" w:cs="Tahoma"/>
          <w:lang w:val="es-ES"/>
        </w:rPr>
        <w:t>servicii</w:t>
      </w:r>
      <w:proofErr w:type="spellEnd"/>
      <w:r w:rsidRPr="00542929">
        <w:rPr>
          <w:rFonts w:ascii="Arial Narrow" w:hAnsi="Arial Narrow" w:cs="Tahoma"/>
          <w:lang w:val="es-ES"/>
        </w:rPr>
        <w:t xml:space="preserve"> </w:t>
      </w:r>
      <w:proofErr w:type="spellStart"/>
      <w:r w:rsidRPr="00542929">
        <w:rPr>
          <w:rFonts w:ascii="Arial Narrow" w:hAnsi="Arial Narrow" w:cs="Tahoma"/>
          <w:lang w:val="es-ES"/>
        </w:rPr>
        <w:t>publice</w:t>
      </w:r>
      <w:proofErr w:type="spellEnd"/>
      <w:r w:rsidRPr="00542929">
        <w:rPr>
          <w:rFonts w:ascii="Arial Narrow" w:hAnsi="Arial Narrow" w:cs="Tahoma"/>
          <w:lang w:val="es-ES"/>
        </w:rPr>
        <w:t xml:space="preserve">, </w:t>
      </w:r>
      <w:proofErr w:type="spellStart"/>
      <w:r w:rsidRPr="00542929">
        <w:rPr>
          <w:rFonts w:ascii="Arial Narrow" w:hAnsi="Arial Narrow" w:cs="Tahoma"/>
          <w:lang w:val="es-ES"/>
        </w:rPr>
        <w:t>Comisia</w:t>
      </w:r>
      <w:proofErr w:type="spellEnd"/>
      <w:r w:rsidRPr="00542929">
        <w:rPr>
          <w:rFonts w:ascii="Arial Narrow" w:hAnsi="Arial Narrow" w:cs="Tahoma"/>
          <w:lang w:val="es-ES"/>
        </w:rPr>
        <w:t xml:space="preserve"> de </w:t>
      </w:r>
      <w:proofErr w:type="spellStart"/>
      <w:r w:rsidRPr="00542929">
        <w:rPr>
          <w:rFonts w:ascii="Arial Narrow" w:hAnsi="Arial Narrow" w:cs="Tahoma"/>
          <w:lang w:val="es-ES"/>
        </w:rPr>
        <w:t>invatamant</w:t>
      </w:r>
      <w:proofErr w:type="spellEnd"/>
      <w:r w:rsidRPr="00542929">
        <w:rPr>
          <w:rFonts w:ascii="Arial Narrow" w:hAnsi="Arial Narrow" w:cs="Tahoma"/>
          <w:lang w:val="es-ES"/>
        </w:rPr>
        <w:t xml:space="preserve">, cultura, </w:t>
      </w:r>
      <w:proofErr w:type="spellStart"/>
      <w:r w:rsidRPr="00542929">
        <w:rPr>
          <w:rFonts w:ascii="Arial Narrow" w:hAnsi="Arial Narrow" w:cs="Tahoma"/>
          <w:lang w:val="es-ES"/>
        </w:rPr>
        <w:t>sanatate</w:t>
      </w:r>
      <w:proofErr w:type="spellEnd"/>
      <w:r w:rsidRPr="00542929">
        <w:rPr>
          <w:rFonts w:ascii="Arial Narrow" w:hAnsi="Arial Narrow" w:cs="Tahoma"/>
          <w:lang w:val="es-ES"/>
        </w:rPr>
        <w:t xml:space="preserve">, </w:t>
      </w:r>
      <w:proofErr w:type="spellStart"/>
      <w:r w:rsidRPr="00542929">
        <w:rPr>
          <w:rFonts w:ascii="Arial Narrow" w:hAnsi="Arial Narrow" w:cs="Tahoma"/>
          <w:lang w:val="es-ES"/>
        </w:rPr>
        <w:t>Comisia</w:t>
      </w:r>
      <w:proofErr w:type="spellEnd"/>
      <w:r w:rsidRPr="00542929">
        <w:rPr>
          <w:rFonts w:ascii="Arial Narrow" w:hAnsi="Arial Narrow" w:cs="Tahoma"/>
          <w:lang w:val="es-ES"/>
        </w:rPr>
        <w:t xml:space="preserve"> jurídica. Se </w:t>
      </w:r>
      <w:proofErr w:type="spellStart"/>
      <w:r w:rsidRPr="00542929">
        <w:rPr>
          <w:rFonts w:ascii="Arial Narrow" w:hAnsi="Arial Narrow" w:cs="Tahoma"/>
          <w:lang w:val="es-ES"/>
        </w:rPr>
        <w:t>pot</w:t>
      </w:r>
      <w:proofErr w:type="spellEnd"/>
      <w:r w:rsidRPr="00542929">
        <w:rPr>
          <w:rFonts w:ascii="Arial Narrow" w:hAnsi="Arial Narrow" w:cs="Tahoma"/>
          <w:lang w:val="es-ES"/>
        </w:rPr>
        <w:t xml:space="preserve"> </w:t>
      </w:r>
      <w:proofErr w:type="spellStart"/>
      <w:r w:rsidRPr="00542929">
        <w:rPr>
          <w:rFonts w:ascii="Arial Narrow" w:hAnsi="Arial Narrow" w:cs="Tahoma"/>
          <w:lang w:val="es-ES"/>
        </w:rPr>
        <w:t>depune</w:t>
      </w:r>
      <w:proofErr w:type="spellEnd"/>
      <w:r w:rsidRPr="00542929">
        <w:rPr>
          <w:rFonts w:ascii="Arial Narrow" w:hAnsi="Arial Narrow" w:cs="Tahoma"/>
          <w:lang w:val="es-ES"/>
        </w:rPr>
        <w:t xml:space="preserve"> </w:t>
      </w:r>
      <w:proofErr w:type="spellStart"/>
      <w:r w:rsidRPr="00542929">
        <w:rPr>
          <w:rFonts w:ascii="Arial Narrow" w:hAnsi="Arial Narrow" w:cs="Tahoma"/>
          <w:lang w:val="es-ES"/>
        </w:rPr>
        <w:t>amendamente</w:t>
      </w:r>
      <w:proofErr w:type="spellEnd"/>
      <w:r w:rsidRPr="00542929">
        <w:rPr>
          <w:rFonts w:ascii="Arial Narrow" w:hAnsi="Arial Narrow" w:cs="Tahoma"/>
          <w:lang w:val="es-ES"/>
        </w:rPr>
        <w:t xml:space="preserve"> la </w:t>
      </w:r>
      <w:proofErr w:type="spellStart"/>
      <w:r w:rsidRPr="00542929">
        <w:rPr>
          <w:rFonts w:ascii="Arial Narrow" w:hAnsi="Arial Narrow" w:cs="Tahoma"/>
          <w:lang w:val="es-ES"/>
        </w:rPr>
        <w:t>proiectele</w:t>
      </w:r>
      <w:proofErr w:type="spellEnd"/>
      <w:r w:rsidRPr="00542929">
        <w:rPr>
          <w:rFonts w:ascii="Arial Narrow" w:hAnsi="Arial Narrow" w:cs="Tahoma"/>
          <w:lang w:val="es-ES"/>
        </w:rPr>
        <w:t xml:space="preserve"> de </w:t>
      </w:r>
      <w:proofErr w:type="spellStart"/>
      <w:r w:rsidRPr="00542929">
        <w:rPr>
          <w:rFonts w:ascii="Arial Narrow" w:hAnsi="Arial Narrow" w:cs="Tahoma"/>
          <w:lang w:val="es-ES"/>
        </w:rPr>
        <w:t>hotarare</w:t>
      </w:r>
      <w:proofErr w:type="spellEnd"/>
      <w:r w:rsidRPr="00542929">
        <w:rPr>
          <w:rFonts w:ascii="Arial Narrow" w:hAnsi="Arial Narrow" w:cs="Tahoma"/>
          <w:lang w:val="es-ES"/>
        </w:rPr>
        <w:t>.</w:t>
      </w: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50789" w:rsidRDefault="00750789" w:rsidP="00750789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750789" w:rsidRDefault="00750789" w:rsidP="00750789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750789" w:rsidRDefault="00750789" w:rsidP="00750789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750789" w:rsidRPr="00B73C4D" w:rsidRDefault="00750789" w:rsidP="00750789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B73C4D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750789" w:rsidRPr="00B73C4D" w:rsidRDefault="00750789" w:rsidP="00750789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B73C4D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B73C4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73C4D">
        <w:rPr>
          <w:rFonts w:ascii="Arial Narrow" w:hAnsi="Arial Narrow" w:cs="Tahoma"/>
          <w:sz w:val="24"/>
          <w:szCs w:val="24"/>
          <w:lang w:val="es-ES"/>
        </w:rPr>
        <w:t>Constantin</w:t>
      </w:r>
      <w:proofErr w:type="spellEnd"/>
    </w:p>
    <w:p w:rsidR="00D20E52" w:rsidRPr="009A1A6B" w:rsidRDefault="00D20E52" w:rsidP="00E27E30">
      <w:pPr>
        <w:spacing w:after="0" w:line="240" w:lineRule="auto"/>
        <w:jc w:val="both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sectPr w:rsidR="00D20E52" w:rsidRPr="009A1A6B" w:rsidSect="003B1C8F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8C624B"/>
    <w:multiLevelType w:val="hybridMultilevel"/>
    <w:tmpl w:val="34864388"/>
    <w:lvl w:ilvl="0" w:tplc="3B1CF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4760A9"/>
    <w:multiLevelType w:val="hybridMultilevel"/>
    <w:tmpl w:val="DDA8216A"/>
    <w:lvl w:ilvl="0" w:tplc="B9B28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9B289A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B0C71"/>
    <w:multiLevelType w:val="hybridMultilevel"/>
    <w:tmpl w:val="28720FEA"/>
    <w:lvl w:ilvl="0" w:tplc="B9B28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64EC6D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1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9"/>
  </w:num>
  <w:num w:numId="9">
    <w:abstractNumId w:val="22"/>
  </w:num>
  <w:num w:numId="10">
    <w:abstractNumId w:val="4"/>
  </w:num>
  <w:num w:numId="11">
    <w:abstractNumId w:val="21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4"/>
  </w:num>
  <w:num w:numId="17">
    <w:abstractNumId w:val="23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  <w:num w:numId="23">
    <w:abstractNumId w:val="16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0987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3EDF"/>
    <w:rsid w:val="00111110"/>
    <w:rsid w:val="001148FB"/>
    <w:rsid w:val="00120F66"/>
    <w:rsid w:val="001224B3"/>
    <w:rsid w:val="001339ED"/>
    <w:rsid w:val="00134920"/>
    <w:rsid w:val="00137E18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E1715"/>
    <w:rsid w:val="001E26DC"/>
    <w:rsid w:val="001F0724"/>
    <w:rsid w:val="001F7D29"/>
    <w:rsid w:val="0020180A"/>
    <w:rsid w:val="00201CF9"/>
    <w:rsid w:val="0020319E"/>
    <w:rsid w:val="002048D4"/>
    <w:rsid w:val="00207650"/>
    <w:rsid w:val="00212F25"/>
    <w:rsid w:val="00213E09"/>
    <w:rsid w:val="002156A6"/>
    <w:rsid w:val="002179ED"/>
    <w:rsid w:val="00217F7D"/>
    <w:rsid w:val="00217FBA"/>
    <w:rsid w:val="00221077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4D73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4AB6"/>
    <w:rsid w:val="002E0B83"/>
    <w:rsid w:val="002E107A"/>
    <w:rsid w:val="002E1683"/>
    <w:rsid w:val="002E3D19"/>
    <w:rsid w:val="002F0E2B"/>
    <w:rsid w:val="002F357D"/>
    <w:rsid w:val="002F59FC"/>
    <w:rsid w:val="002F5A61"/>
    <w:rsid w:val="003009A3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2776D"/>
    <w:rsid w:val="0033084D"/>
    <w:rsid w:val="00334737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17E2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13C9"/>
    <w:rsid w:val="004D1860"/>
    <w:rsid w:val="004D545C"/>
    <w:rsid w:val="004D57FC"/>
    <w:rsid w:val="004D5CCD"/>
    <w:rsid w:val="004E34F8"/>
    <w:rsid w:val="004E4215"/>
    <w:rsid w:val="004F12AA"/>
    <w:rsid w:val="004F3338"/>
    <w:rsid w:val="004F3AEE"/>
    <w:rsid w:val="004F48DA"/>
    <w:rsid w:val="004F6BC6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0675"/>
    <w:rsid w:val="006B115C"/>
    <w:rsid w:val="006B158C"/>
    <w:rsid w:val="006B1872"/>
    <w:rsid w:val="006B46EE"/>
    <w:rsid w:val="006B48C0"/>
    <w:rsid w:val="006C076C"/>
    <w:rsid w:val="006C1B51"/>
    <w:rsid w:val="006D480F"/>
    <w:rsid w:val="006E0ABA"/>
    <w:rsid w:val="006E5004"/>
    <w:rsid w:val="006E5C26"/>
    <w:rsid w:val="006E79E4"/>
    <w:rsid w:val="006F4A04"/>
    <w:rsid w:val="007046F1"/>
    <w:rsid w:val="0071043F"/>
    <w:rsid w:val="00713B71"/>
    <w:rsid w:val="00730BD9"/>
    <w:rsid w:val="00735102"/>
    <w:rsid w:val="00735DAA"/>
    <w:rsid w:val="00740D6A"/>
    <w:rsid w:val="00742DEC"/>
    <w:rsid w:val="00744BC4"/>
    <w:rsid w:val="00747702"/>
    <w:rsid w:val="00750789"/>
    <w:rsid w:val="00750C98"/>
    <w:rsid w:val="00750FBD"/>
    <w:rsid w:val="00752C43"/>
    <w:rsid w:val="007550BA"/>
    <w:rsid w:val="00764EBF"/>
    <w:rsid w:val="00767664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5BD8"/>
    <w:rsid w:val="007962DD"/>
    <w:rsid w:val="00797527"/>
    <w:rsid w:val="007A3C7D"/>
    <w:rsid w:val="007A5DC2"/>
    <w:rsid w:val="007A674D"/>
    <w:rsid w:val="007B640E"/>
    <w:rsid w:val="007C00EC"/>
    <w:rsid w:val="007C253F"/>
    <w:rsid w:val="007D06B7"/>
    <w:rsid w:val="007D15B5"/>
    <w:rsid w:val="007D4889"/>
    <w:rsid w:val="007D73AF"/>
    <w:rsid w:val="007E1388"/>
    <w:rsid w:val="007E1E1F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0272"/>
    <w:rsid w:val="008B36A6"/>
    <w:rsid w:val="008B3CA2"/>
    <w:rsid w:val="008C0052"/>
    <w:rsid w:val="008C6CD2"/>
    <w:rsid w:val="008D0BFB"/>
    <w:rsid w:val="008D494F"/>
    <w:rsid w:val="008D640B"/>
    <w:rsid w:val="008D678E"/>
    <w:rsid w:val="008D7931"/>
    <w:rsid w:val="008E6790"/>
    <w:rsid w:val="008F11DB"/>
    <w:rsid w:val="008F1AC9"/>
    <w:rsid w:val="008F4F05"/>
    <w:rsid w:val="00900438"/>
    <w:rsid w:val="009015EC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2549F"/>
    <w:rsid w:val="00931C42"/>
    <w:rsid w:val="0093254F"/>
    <w:rsid w:val="00932800"/>
    <w:rsid w:val="009427D7"/>
    <w:rsid w:val="009436D7"/>
    <w:rsid w:val="00943CD3"/>
    <w:rsid w:val="0094479B"/>
    <w:rsid w:val="009447C2"/>
    <w:rsid w:val="00946401"/>
    <w:rsid w:val="00946403"/>
    <w:rsid w:val="00946600"/>
    <w:rsid w:val="00950D76"/>
    <w:rsid w:val="00950F6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497B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D7B31"/>
    <w:rsid w:val="009E1904"/>
    <w:rsid w:val="009F0E50"/>
    <w:rsid w:val="009F2345"/>
    <w:rsid w:val="009F6375"/>
    <w:rsid w:val="00A02ECF"/>
    <w:rsid w:val="00A04B86"/>
    <w:rsid w:val="00A05D42"/>
    <w:rsid w:val="00A06B68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6188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5932"/>
    <w:rsid w:val="00AB6048"/>
    <w:rsid w:val="00AC7124"/>
    <w:rsid w:val="00AD2598"/>
    <w:rsid w:val="00AD302F"/>
    <w:rsid w:val="00AD532F"/>
    <w:rsid w:val="00AE1FB4"/>
    <w:rsid w:val="00AE3C0D"/>
    <w:rsid w:val="00AE3D54"/>
    <w:rsid w:val="00AE5E50"/>
    <w:rsid w:val="00AE7541"/>
    <w:rsid w:val="00AF0A47"/>
    <w:rsid w:val="00AF1B43"/>
    <w:rsid w:val="00AF39AD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B72CF"/>
    <w:rsid w:val="00BC26A9"/>
    <w:rsid w:val="00BC3223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54AE"/>
    <w:rsid w:val="00C06C7E"/>
    <w:rsid w:val="00C15F68"/>
    <w:rsid w:val="00C204E7"/>
    <w:rsid w:val="00C21185"/>
    <w:rsid w:val="00C21E48"/>
    <w:rsid w:val="00C23057"/>
    <w:rsid w:val="00C25C4C"/>
    <w:rsid w:val="00C27293"/>
    <w:rsid w:val="00C276B8"/>
    <w:rsid w:val="00C309FE"/>
    <w:rsid w:val="00C366AD"/>
    <w:rsid w:val="00C526A8"/>
    <w:rsid w:val="00C537B3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7804"/>
    <w:rsid w:val="00C97DCC"/>
    <w:rsid w:val="00CA2DF3"/>
    <w:rsid w:val="00CA3A16"/>
    <w:rsid w:val="00CA670E"/>
    <w:rsid w:val="00CB097B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34E6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4EFB"/>
    <w:rsid w:val="00D0609C"/>
    <w:rsid w:val="00D07D52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34D2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772"/>
    <w:rsid w:val="00D91ABC"/>
    <w:rsid w:val="00D95E78"/>
    <w:rsid w:val="00D95FB6"/>
    <w:rsid w:val="00D962FE"/>
    <w:rsid w:val="00D96638"/>
    <w:rsid w:val="00D966BA"/>
    <w:rsid w:val="00D97B52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03ED"/>
    <w:rsid w:val="00DF1D03"/>
    <w:rsid w:val="00DF5DAC"/>
    <w:rsid w:val="00E01FE6"/>
    <w:rsid w:val="00E030B0"/>
    <w:rsid w:val="00E03E9F"/>
    <w:rsid w:val="00E076DB"/>
    <w:rsid w:val="00E10CAF"/>
    <w:rsid w:val="00E11817"/>
    <w:rsid w:val="00E12137"/>
    <w:rsid w:val="00E14ED0"/>
    <w:rsid w:val="00E166F1"/>
    <w:rsid w:val="00E22A59"/>
    <w:rsid w:val="00E232F2"/>
    <w:rsid w:val="00E2728B"/>
    <w:rsid w:val="00E27E30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4E10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696E"/>
    <w:rsid w:val="00F520D8"/>
    <w:rsid w:val="00F539D4"/>
    <w:rsid w:val="00F542FD"/>
    <w:rsid w:val="00F56142"/>
    <w:rsid w:val="00F62097"/>
    <w:rsid w:val="00F64112"/>
    <w:rsid w:val="00F66C97"/>
    <w:rsid w:val="00F6703F"/>
    <w:rsid w:val="00F70076"/>
    <w:rsid w:val="00F71099"/>
    <w:rsid w:val="00F739F0"/>
    <w:rsid w:val="00F73CDE"/>
    <w:rsid w:val="00F744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E45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DAB20-D2CC-4309-B58D-2866522F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A7E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FA7E45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NoSpacingChar">
    <w:name w:val="No Spacing Char"/>
    <w:link w:val="NoSpacing"/>
    <w:uiPriority w:val="1"/>
    <w:locked/>
    <w:rsid w:val="0033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EF88-40DC-474D-BD2F-08632B69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Microsoft account</cp:lastModifiedBy>
  <cp:revision>2</cp:revision>
  <cp:lastPrinted>2021-01-07T13:41:00Z</cp:lastPrinted>
  <dcterms:created xsi:type="dcterms:W3CDTF">2021-10-22T06:35:00Z</dcterms:created>
  <dcterms:modified xsi:type="dcterms:W3CDTF">2021-10-22T06:35:00Z</dcterms:modified>
</cp:coreProperties>
</file>